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6E3" w:rsidRDefault="005866E3">
      <w:pPr>
        <w:pStyle w:val="1"/>
        <w:shd w:val="clear" w:color="auto" w:fill="auto"/>
        <w:spacing w:before="260" w:line="276" w:lineRule="auto"/>
        <w:ind w:left="6000"/>
        <w:jc w:val="right"/>
        <w:rPr>
          <w:b/>
          <w:bCs/>
        </w:rPr>
      </w:pPr>
    </w:p>
    <w:p w:rsidR="005B3FC0" w:rsidRDefault="0085226E">
      <w:pPr>
        <w:pStyle w:val="1"/>
        <w:shd w:val="clear" w:color="auto" w:fill="auto"/>
        <w:spacing w:before="260" w:line="276" w:lineRule="auto"/>
        <w:ind w:left="6000"/>
        <w:jc w:val="right"/>
      </w:pPr>
      <w:bookmarkStart w:id="0" w:name="_GoBack"/>
      <w:bookmarkEnd w:id="0"/>
      <w:r>
        <w:rPr>
          <w:b/>
          <w:bCs/>
        </w:rPr>
        <w:t>Утверждаю: Главный инженер филиала «Сургутская ГРЭС-2» ПАО "Юнипро"</w:t>
      </w:r>
    </w:p>
    <w:p w:rsidR="005B3FC0" w:rsidRDefault="0085226E">
      <w:pPr>
        <w:pStyle w:val="1"/>
        <w:shd w:val="clear" w:color="auto" w:fill="auto"/>
        <w:tabs>
          <w:tab w:val="left" w:leader="underscore" w:pos="8253"/>
        </w:tabs>
        <w:spacing w:after="120" w:line="276" w:lineRule="auto"/>
        <w:ind w:left="6660" w:firstLine="20"/>
      </w:pPr>
      <w:r>
        <w:rPr>
          <w:b/>
          <w:bCs/>
        </w:rPr>
        <w:t>___/</w:t>
      </w:r>
      <w:r>
        <w:rPr>
          <w:b/>
          <w:bCs/>
        </w:rPr>
        <w:tab/>
        <w:t xml:space="preserve"> Ф.А. Палкин</w:t>
      </w:r>
    </w:p>
    <w:p w:rsidR="005B3FC0" w:rsidRDefault="0085226E">
      <w:pPr>
        <w:pStyle w:val="1"/>
        <w:shd w:val="clear" w:color="auto" w:fill="auto"/>
        <w:spacing w:after="0"/>
        <w:jc w:val="center"/>
      </w:pPr>
      <w:r>
        <w:rPr>
          <w:b/>
          <w:bCs/>
        </w:rPr>
        <w:t>Технические требования</w:t>
      </w:r>
    </w:p>
    <w:p w:rsidR="005B3FC0" w:rsidRDefault="0085226E">
      <w:pPr>
        <w:pStyle w:val="1"/>
        <w:shd w:val="clear" w:color="auto" w:fill="auto"/>
        <w:spacing w:after="780"/>
        <w:jc w:val="center"/>
      </w:pPr>
      <w:r>
        <w:rPr>
          <w:b/>
          <w:bCs/>
        </w:rPr>
        <w:t>на приобретение автомобиля для местных служебных перевозок</w:t>
      </w:r>
      <w:r>
        <w:rPr>
          <w:b/>
          <w:bCs/>
        </w:rPr>
        <w:br/>
        <w:t>дежурного персонала филиала «Сургутская ГРЭС-2» ПАО "Юнипро".</w:t>
      </w:r>
    </w:p>
    <w:p w:rsidR="005B3FC0" w:rsidRDefault="0085226E">
      <w:pPr>
        <w:pStyle w:val="1"/>
        <w:numPr>
          <w:ilvl w:val="0"/>
          <w:numId w:val="1"/>
        </w:numPr>
        <w:shd w:val="clear" w:color="auto" w:fill="auto"/>
        <w:tabs>
          <w:tab w:val="left" w:pos="917"/>
        </w:tabs>
        <w:ind w:firstLine="540"/>
        <w:jc w:val="left"/>
      </w:pPr>
      <w:r>
        <w:rPr>
          <w:b/>
          <w:bCs/>
        </w:rPr>
        <w:t>Наименование предприятия:</w:t>
      </w:r>
    </w:p>
    <w:p w:rsidR="005B3FC0" w:rsidRDefault="0085226E">
      <w:pPr>
        <w:pStyle w:val="1"/>
        <w:shd w:val="clear" w:color="auto" w:fill="auto"/>
        <w:spacing w:line="302" w:lineRule="auto"/>
        <w:ind w:firstLine="820"/>
      </w:pPr>
      <w:r>
        <w:t>Филиал «Сургутская ГРЭС-2» ПАО "Юнипро", адрес: 628406, Российская Федерация, Тюменская область, Автономный округ Ханты-мансийский автономный округ - Югра, город Сургут, улица Энергостроителей, 23, сооружение 34, Сургутская ГРЭС-2.</w:t>
      </w:r>
    </w:p>
    <w:p w:rsidR="005B3FC0" w:rsidRDefault="0085226E">
      <w:pPr>
        <w:pStyle w:val="1"/>
        <w:numPr>
          <w:ilvl w:val="0"/>
          <w:numId w:val="1"/>
        </w:numPr>
        <w:shd w:val="clear" w:color="auto" w:fill="auto"/>
        <w:tabs>
          <w:tab w:val="left" w:pos="928"/>
        </w:tabs>
        <w:spacing w:line="240" w:lineRule="auto"/>
        <w:ind w:firstLine="540"/>
        <w:jc w:val="left"/>
        <w:rPr>
          <w:sz w:val="22"/>
          <w:szCs w:val="22"/>
        </w:rPr>
      </w:pPr>
      <w:r>
        <w:rPr>
          <w:b/>
          <w:bCs/>
          <w:sz w:val="22"/>
          <w:szCs w:val="22"/>
        </w:rPr>
        <w:t>Цель приобретения:</w:t>
      </w:r>
    </w:p>
    <w:p w:rsidR="005B3FC0" w:rsidRDefault="0085226E">
      <w:pPr>
        <w:pStyle w:val="1"/>
        <w:shd w:val="clear" w:color="auto" w:fill="auto"/>
        <w:spacing w:line="271" w:lineRule="auto"/>
        <w:ind w:firstLine="540"/>
        <w:jc w:val="left"/>
      </w:pPr>
      <w:r>
        <w:t>Для местных служебных перевозок дежурного персонала филиала «Сургутская ГРЭС-2» ОАО ПАО "Юнипро".</w:t>
      </w:r>
    </w:p>
    <w:p w:rsidR="005B3FC0" w:rsidRDefault="0085226E">
      <w:pPr>
        <w:pStyle w:val="1"/>
        <w:numPr>
          <w:ilvl w:val="0"/>
          <w:numId w:val="1"/>
        </w:numPr>
        <w:shd w:val="clear" w:color="auto" w:fill="auto"/>
        <w:tabs>
          <w:tab w:val="left" w:pos="931"/>
        </w:tabs>
        <w:ind w:firstLine="540"/>
        <w:jc w:val="left"/>
      </w:pPr>
      <w:r>
        <w:rPr>
          <w:b/>
          <w:bCs/>
        </w:rPr>
        <w:t>Требования к поставщику:</w:t>
      </w:r>
    </w:p>
    <w:p w:rsidR="005B3FC0" w:rsidRDefault="0085226E">
      <w:pPr>
        <w:pStyle w:val="11"/>
        <w:keepNext/>
        <w:keepLines/>
        <w:shd w:val="clear" w:color="auto" w:fill="auto"/>
        <w:rPr>
          <w:sz w:val="20"/>
          <w:szCs w:val="20"/>
        </w:rPr>
      </w:pPr>
      <w:bookmarkStart w:id="1" w:name="bookmark0"/>
      <w:r w:rsidRPr="001952A3">
        <w:rPr>
          <w:sz w:val="20"/>
          <w:szCs w:val="20"/>
        </w:rPr>
        <w:t xml:space="preserve">Продукция должна быть новой и ранее не использованной, соответствовать </w:t>
      </w:r>
      <w:r>
        <w:rPr>
          <w:sz w:val="20"/>
          <w:szCs w:val="20"/>
        </w:rPr>
        <w:t>государственным стандартам и техническим условиям.</w:t>
      </w:r>
      <w:bookmarkEnd w:id="1"/>
    </w:p>
    <w:p w:rsidR="005B3FC0" w:rsidRDefault="0085226E">
      <w:pPr>
        <w:pStyle w:val="1"/>
        <w:shd w:val="clear" w:color="auto" w:fill="auto"/>
        <w:spacing w:after="0"/>
        <w:ind w:firstLine="540"/>
        <w:jc w:val="left"/>
      </w:pPr>
      <w:r>
        <w:t>Поставщик предоставляет в комплекте коммерческого предложения расчет затрат на техническое обслуживание автомобиля в дилерском центре на 100 тыс. км. пробега.</w:t>
      </w:r>
    </w:p>
    <w:p w:rsidR="005B3FC0" w:rsidRDefault="0085226E">
      <w:pPr>
        <w:pStyle w:val="1"/>
        <w:shd w:val="clear" w:color="auto" w:fill="auto"/>
        <w:ind w:firstLine="540"/>
        <w:jc w:val="left"/>
      </w:pPr>
      <w:r>
        <w:t>В расчете затрат перечень и стоимость МТР (расходных материалов) указать в отдельной таблице (на 100 тыс. км. пробега).</w:t>
      </w:r>
    </w:p>
    <w:p w:rsidR="005B3FC0" w:rsidRDefault="0085226E">
      <w:pPr>
        <w:pStyle w:val="a5"/>
        <w:shd w:val="clear" w:color="auto" w:fill="auto"/>
        <w:ind w:left="515"/>
        <w:rPr>
          <w:sz w:val="22"/>
          <w:szCs w:val="22"/>
        </w:rPr>
      </w:pPr>
      <w:r>
        <w:rPr>
          <w:i/>
          <w:iCs/>
          <w:sz w:val="22"/>
          <w:szCs w:val="22"/>
        </w:rPr>
        <w:t>4. Технические характеристики: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1"/>
        <w:gridCol w:w="3942"/>
      </w:tblGrid>
      <w:tr w:rsidR="005B3FC0">
        <w:trPr>
          <w:trHeight w:hRule="exact" w:val="284"/>
          <w:jc w:val="center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Исходный автомобиль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 w:eastAsia="en-US" w:bidi="en-US"/>
              </w:rPr>
              <w:t>TOYOTA HIACE</w:t>
            </w:r>
          </w:p>
        </w:tc>
      </w:tr>
      <w:tr w:rsidR="005B3FC0">
        <w:trPr>
          <w:trHeight w:hRule="exact" w:val="680"/>
          <w:jc w:val="center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Двигатель:</w:t>
            </w:r>
          </w:p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Тип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Дизельный</w:t>
            </w:r>
          </w:p>
        </w:tc>
      </w:tr>
      <w:tr w:rsidR="005B3FC0">
        <w:trPr>
          <w:trHeight w:hRule="exact" w:val="662"/>
          <w:jc w:val="center"/>
        </w:trPr>
        <w:tc>
          <w:tcPr>
            <w:tcW w:w="591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Рабочий объем, см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2755</w:t>
            </w:r>
          </w:p>
        </w:tc>
      </w:tr>
      <w:tr w:rsidR="005B3FC0">
        <w:trPr>
          <w:trHeight w:hRule="exact" w:val="572"/>
          <w:jc w:val="center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rPr>
                <w:b/>
                <w:bCs/>
              </w:rPr>
              <w:t>Кузов:</w:t>
            </w:r>
          </w:p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Тип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Автобус - минивэн</w:t>
            </w:r>
          </w:p>
        </w:tc>
      </w:tr>
      <w:tr w:rsidR="005B3FC0">
        <w:trPr>
          <w:trHeight w:hRule="exact" w:val="284"/>
          <w:jc w:val="center"/>
        </w:trPr>
        <w:tc>
          <w:tcPr>
            <w:tcW w:w="591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Цвет салона</w:t>
            </w:r>
          </w:p>
        </w:tc>
        <w:tc>
          <w:tcPr>
            <w:tcW w:w="3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Серебристый/серый</w:t>
            </w:r>
          </w:p>
        </w:tc>
      </w:tr>
      <w:tr w:rsidR="005B3FC0">
        <w:trPr>
          <w:trHeight w:hRule="exact" w:val="238"/>
          <w:jc w:val="center"/>
        </w:trPr>
        <w:tc>
          <w:tcPr>
            <w:tcW w:w="5911" w:type="dxa"/>
            <w:tcBorders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Мест</w:t>
            </w:r>
          </w:p>
        </w:tc>
        <w:tc>
          <w:tcPr>
            <w:tcW w:w="3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10 - 18</w:t>
            </w:r>
          </w:p>
        </w:tc>
      </w:tr>
      <w:tr w:rsidR="005B3FC0">
        <w:trPr>
          <w:trHeight w:hRule="exact" w:val="558"/>
          <w:jc w:val="center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rPr>
                <w:b/>
                <w:bCs/>
              </w:rPr>
              <w:t>Трансмиссия:</w:t>
            </w:r>
          </w:p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Тип коробки передач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МКПП, АКП</w:t>
            </w:r>
          </w:p>
        </w:tc>
      </w:tr>
    </w:tbl>
    <w:p w:rsidR="005B3FC0" w:rsidRDefault="0085226E">
      <w:pPr>
        <w:spacing w:line="14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1"/>
        <w:gridCol w:w="3942"/>
      </w:tblGrid>
      <w:tr w:rsidR="005B3FC0">
        <w:trPr>
          <w:trHeight w:hRule="exact" w:val="299"/>
          <w:jc w:val="center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lastRenderedPageBreak/>
              <w:t>Привод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Любой</w:t>
            </w:r>
          </w:p>
        </w:tc>
      </w:tr>
      <w:tr w:rsidR="005B3FC0">
        <w:trPr>
          <w:trHeight w:hRule="exact" w:val="612"/>
          <w:jc w:val="center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rPr>
                <w:b/>
                <w:bCs/>
              </w:rPr>
              <w:t>Соответствие экологическим требованиям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</w:pPr>
            <w:r>
              <w:t>Не ниже Евро-4</w:t>
            </w:r>
          </w:p>
        </w:tc>
      </w:tr>
    </w:tbl>
    <w:p w:rsidR="005B3FC0" w:rsidRDefault="0085226E">
      <w:pPr>
        <w:pStyle w:val="a5"/>
        <w:shd w:val="clear" w:color="auto" w:fill="auto"/>
        <w:ind w:left="245"/>
      </w:pPr>
      <w:r>
        <w:t>5. Основные требования комплектации:</w:t>
      </w:r>
    </w:p>
    <w:p w:rsidR="005B3FC0" w:rsidRDefault="005B3FC0">
      <w:pPr>
        <w:spacing w:after="366" w:line="14" w:lineRule="exact"/>
      </w:pPr>
    </w:p>
    <w:p w:rsidR="005B3FC0" w:rsidRDefault="005B3FC0">
      <w:pPr>
        <w:spacing w:line="14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8"/>
        <w:gridCol w:w="6275"/>
      </w:tblGrid>
      <w:tr w:rsidR="005B3FC0">
        <w:trPr>
          <w:trHeight w:hRule="exact" w:val="853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Подушки безопасности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14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Для водителя</w:t>
            </w:r>
          </w:p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Для пассажира</w:t>
            </w:r>
          </w:p>
        </w:tc>
      </w:tr>
      <w:tr w:rsidR="005B3FC0">
        <w:trPr>
          <w:trHeight w:hRule="exact" w:val="569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Электронные системы безопасности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Антиблокировочная система тормозов</w:t>
            </w:r>
          </w:p>
        </w:tc>
      </w:tr>
      <w:tr w:rsidR="005B3FC0">
        <w:trPr>
          <w:trHeight w:hRule="exact" w:val="443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Колесные диски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Стальные</w:t>
            </w:r>
          </w:p>
        </w:tc>
      </w:tr>
      <w:tr w:rsidR="005B3FC0">
        <w:trPr>
          <w:trHeight w:hRule="exact" w:val="425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Обивка салона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Ткань</w:t>
            </w:r>
          </w:p>
        </w:tc>
      </w:tr>
      <w:tr w:rsidR="005B3FC0">
        <w:trPr>
          <w:trHeight w:hRule="exact" w:val="428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Фары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Передние противотуманные фары</w:t>
            </w:r>
          </w:p>
        </w:tc>
      </w:tr>
      <w:tr w:rsidR="005B3FC0">
        <w:trPr>
          <w:trHeight w:hRule="exact" w:val="432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Электроприводы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Передних стекол</w:t>
            </w:r>
          </w:p>
        </w:tc>
      </w:tr>
      <w:tr w:rsidR="005B3FC0">
        <w:trPr>
          <w:trHeight w:hRule="exact" w:val="428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Климат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Кондиционер</w:t>
            </w:r>
          </w:p>
        </w:tc>
      </w:tr>
      <w:tr w:rsidR="005B3FC0">
        <w:trPr>
          <w:trHeight w:hRule="exact" w:val="868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Аудио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14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eastAsia="en-US" w:bidi="en-US"/>
              </w:rPr>
              <w:t>CD</w:t>
            </w:r>
            <w:r>
              <w:rPr>
                <w:rFonts w:ascii="Arial" w:eastAsia="Arial" w:hAnsi="Arial" w:cs="Arial"/>
                <w:sz w:val="24"/>
                <w:szCs w:val="24"/>
              </w:rPr>
              <w:t>-проигрыватель</w:t>
            </w:r>
          </w:p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Поддержка MP3</w:t>
            </w:r>
          </w:p>
        </w:tc>
      </w:tr>
      <w:tr w:rsidR="005B3FC0">
        <w:trPr>
          <w:trHeight w:hRule="exact" w:val="425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Охранные системы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Центральный замок с ДУ</w:t>
            </w:r>
          </w:p>
        </w:tc>
      </w:tr>
      <w:tr w:rsidR="005B3FC0">
        <w:trPr>
          <w:trHeight w:hRule="exact" w:val="644"/>
          <w:jc w:val="center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Дополнительный комплект зимних колесных шин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FC0" w:rsidRDefault="0085226E">
            <w:pPr>
              <w:pStyle w:val="a7"/>
              <w:shd w:val="clear" w:color="auto" w:fill="auto"/>
              <w:spacing w:after="0" w:line="240" w:lineRule="auto"/>
              <w:ind w:left="820"/>
              <w:jc w:val="left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Шина </w:t>
            </w:r>
            <w:r w:rsidRPr="0085226E">
              <w:rPr>
                <w:rFonts w:ascii="Arial" w:eastAsia="Arial" w:hAnsi="Arial" w:cs="Arial"/>
                <w:sz w:val="24"/>
                <w:szCs w:val="24"/>
                <w:lang w:eastAsia="en-US" w:bidi="en-US"/>
              </w:rPr>
              <w:t>235/65</w:t>
            </w:r>
            <w:r>
              <w:rPr>
                <w:rFonts w:ascii="Arial" w:eastAsia="Arial" w:hAnsi="Arial" w:cs="Arial"/>
                <w:sz w:val="24"/>
                <w:szCs w:val="24"/>
                <w:lang w:val="en-US" w:eastAsia="en-US" w:bidi="en-US"/>
              </w:rPr>
              <w:t>R</w:t>
            </w:r>
            <w:r w:rsidRPr="0085226E">
              <w:rPr>
                <w:rFonts w:ascii="Arial" w:eastAsia="Arial" w:hAnsi="Arial" w:cs="Arial"/>
                <w:sz w:val="24"/>
                <w:szCs w:val="24"/>
                <w:lang w:eastAsia="en-US" w:bidi="en-US"/>
              </w:rPr>
              <w:t xml:space="preserve">16, </w:t>
            </w:r>
            <w:r>
              <w:rPr>
                <w:rFonts w:ascii="Arial" w:eastAsia="Arial" w:hAnsi="Arial" w:cs="Arial"/>
                <w:sz w:val="24"/>
                <w:szCs w:val="24"/>
              </w:rPr>
              <w:t>зимняя шипованная -4 шт.</w:t>
            </w:r>
          </w:p>
        </w:tc>
      </w:tr>
    </w:tbl>
    <w:p w:rsidR="005B3FC0" w:rsidRDefault="005B3FC0">
      <w:pPr>
        <w:spacing w:after="526" w:line="14" w:lineRule="exact"/>
      </w:pPr>
    </w:p>
    <w:p w:rsidR="005B3FC0" w:rsidRDefault="0085226E">
      <w:pPr>
        <w:pStyle w:val="1"/>
        <w:numPr>
          <w:ilvl w:val="0"/>
          <w:numId w:val="2"/>
        </w:numPr>
        <w:shd w:val="clear" w:color="auto" w:fill="auto"/>
        <w:tabs>
          <w:tab w:val="left" w:pos="697"/>
        </w:tabs>
        <w:spacing w:after="280" w:line="240" w:lineRule="auto"/>
        <w:ind w:left="260"/>
        <w:jc w:val="left"/>
      </w:pPr>
      <w:r>
        <w:rPr>
          <w:b/>
          <w:bCs/>
        </w:rPr>
        <w:t>Дополнительные требования комплектации (желательные):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0" w:line="240" w:lineRule="auto"/>
      </w:pPr>
      <w:r>
        <w:t>сигнализация с автозапуском.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0" w:line="240" w:lineRule="auto"/>
      </w:pPr>
      <w:r>
        <w:t xml:space="preserve">дополнительные стальные диски </w:t>
      </w:r>
      <w:r>
        <w:rPr>
          <w:lang w:val="en-US" w:eastAsia="en-US" w:bidi="en-US"/>
        </w:rPr>
        <w:t>R</w:t>
      </w:r>
      <w:r w:rsidRPr="0085226E">
        <w:rPr>
          <w:lang w:eastAsia="en-US" w:bidi="en-US"/>
        </w:rPr>
        <w:t xml:space="preserve"> </w:t>
      </w:r>
      <w:r>
        <w:t>16 - 4 шт.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280" w:line="240" w:lineRule="auto"/>
      </w:pPr>
      <w:r>
        <w:t>резиновые коврики (салон и кабина).</w:t>
      </w:r>
    </w:p>
    <w:p w:rsidR="005B3FC0" w:rsidRDefault="0085226E">
      <w:pPr>
        <w:pStyle w:val="1"/>
        <w:numPr>
          <w:ilvl w:val="0"/>
          <w:numId w:val="2"/>
        </w:numPr>
        <w:shd w:val="clear" w:color="auto" w:fill="auto"/>
        <w:tabs>
          <w:tab w:val="left" w:pos="818"/>
        </w:tabs>
        <w:spacing w:after="280" w:line="240" w:lineRule="auto"/>
        <w:ind w:left="400" w:firstLine="20"/>
        <w:jc w:val="left"/>
      </w:pPr>
      <w:r>
        <w:rPr>
          <w:b/>
          <w:bCs/>
        </w:rPr>
        <w:t>Сроки поставки:</w:t>
      </w:r>
    </w:p>
    <w:p w:rsidR="005B3FC0" w:rsidRDefault="0085226E">
      <w:pPr>
        <w:pStyle w:val="1"/>
        <w:shd w:val="clear" w:color="auto" w:fill="auto"/>
        <w:spacing w:after="280" w:line="240" w:lineRule="auto"/>
        <w:ind w:left="400" w:firstLine="20"/>
        <w:jc w:val="left"/>
      </w:pPr>
      <w:r>
        <w:t>4-й квартал 2019г.</w:t>
      </w:r>
    </w:p>
    <w:p w:rsidR="005B3FC0" w:rsidRDefault="0085226E">
      <w:pPr>
        <w:pStyle w:val="1"/>
        <w:numPr>
          <w:ilvl w:val="0"/>
          <w:numId w:val="2"/>
        </w:numPr>
        <w:shd w:val="clear" w:color="auto" w:fill="auto"/>
        <w:tabs>
          <w:tab w:val="left" w:pos="825"/>
        </w:tabs>
        <w:spacing w:after="260" w:line="240" w:lineRule="auto"/>
        <w:ind w:left="400" w:firstLine="20"/>
        <w:jc w:val="left"/>
      </w:pPr>
      <w:r>
        <w:rPr>
          <w:b/>
          <w:bCs/>
        </w:rPr>
        <w:t>Требования к приемке: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0" w:line="276" w:lineRule="auto"/>
      </w:pPr>
      <w:r>
        <w:t>продукция должна соответствовать качеству и комплектности;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0" w:line="276" w:lineRule="auto"/>
      </w:pPr>
      <w:r>
        <w:t>приемка продукции по количеству должна осуществляться в соответствии с накладной;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76"/>
        </w:tabs>
        <w:spacing w:line="276" w:lineRule="auto"/>
      </w:pPr>
      <w:r>
        <w:t>приёмка продукции по количеству и качеству должна осуществляться в соответствии с инструкциями Госарбитража о порядке приемки продукции по количеству №П-б от 15.06. 1965г. и качеству №П-7 от 25.04.1966г. с последующими изменениями;</w:t>
      </w:r>
    </w:p>
    <w:p w:rsidR="005B3FC0" w:rsidRDefault="0085226E">
      <w:pPr>
        <w:pStyle w:val="1"/>
        <w:numPr>
          <w:ilvl w:val="0"/>
          <w:numId w:val="2"/>
        </w:numPr>
        <w:shd w:val="clear" w:color="auto" w:fill="auto"/>
        <w:tabs>
          <w:tab w:val="left" w:pos="825"/>
        </w:tabs>
        <w:spacing w:after="280" w:line="240" w:lineRule="auto"/>
        <w:ind w:left="400" w:firstLine="20"/>
        <w:jc w:val="left"/>
        <w:rPr>
          <w:sz w:val="22"/>
          <w:szCs w:val="22"/>
        </w:rPr>
      </w:pPr>
      <w:r>
        <w:rPr>
          <w:b/>
          <w:bCs/>
          <w:sz w:val="22"/>
          <w:szCs w:val="22"/>
        </w:rPr>
        <w:t>Перечень документации: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0" w:line="240" w:lineRule="auto"/>
      </w:pPr>
      <w:r>
        <w:t>Договор купли-продажи;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0" w:line="240" w:lineRule="auto"/>
      </w:pPr>
      <w:r>
        <w:t>Акт приема - передачи;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268"/>
        </w:tabs>
        <w:spacing w:after="280" w:line="276" w:lineRule="auto"/>
      </w:pPr>
      <w:r>
        <w:t>паспорт транспортного средства (ПТС);</w:t>
      </w:r>
      <w:r>
        <w:br w:type="page"/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354"/>
        </w:tabs>
        <w:spacing w:after="0" w:line="240" w:lineRule="auto"/>
      </w:pPr>
      <w:r>
        <w:t>сервисная книжка;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354"/>
        </w:tabs>
        <w:spacing w:after="0" w:line="240" w:lineRule="auto"/>
      </w:pPr>
      <w:r>
        <w:t>инструкция по эксплуатации автомобиля на русском языке;</w:t>
      </w:r>
    </w:p>
    <w:p w:rsidR="005B3FC0" w:rsidRDefault="0085226E">
      <w:pPr>
        <w:pStyle w:val="1"/>
        <w:numPr>
          <w:ilvl w:val="0"/>
          <w:numId w:val="3"/>
        </w:numPr>
        <w:shd w:val="clear" w:color="auto" w:fill="auto"/>
        <w:tabs>
          <w:tab w:val="left" w:pos="354"/>
        </w:tabs>
        <w:spacing w:after="280" w:line="240" w:lineRule="auto"/>
      </w:pPr>
      <w:r>
        <w:t>ЗИП автомобиля.</w:t>
      </w:r>
    </w:p>
    <w:p w:rsidR="005B3FC0" w:rsidRDefault="0085226E">
      <w:pPr>
        <w:pStyle w:val="1"/>
        <w:numPr>
          <w:ilvl w:val="0"/>
          <w:numId w:val="2"/>
        </w:numPr>
        <w:shd w:val="clear" w:color="auto" w:fill="auto"/>
        <w:tabs>
          <w:tab w:val="left" w:pos="862"/>
        </w:tabs>
        <w:spacing w:after="280" w:line="240" w:lineRule="auto"/>
        <w:ind w:left="320"/>
        <w:jc w:val="left"/>
      </w:pPr>
      <w:r>
        <w:rPr>
          <w:b/>
          <w:bCs/>
        </w:rPr>
        <w:t>Гарантии поставщика:</w:t>
      </w:r>
    </w:p>
    <w:p w:rsidR="005B3FC0" w:rsidRDefault="0085226E">
      <w:pPr>
        <w:pStyle w:val="1"/>
        <w:shd w:val="clear" w:color="auto" w:fill="auto"/>
        <w:spacing w:after="0" w:line="262" w:lineRule="auto"/>
      </w:pPr>
      <w:r>
        <w:t>- поставщик гарантирует покупателю соответствие качества и комплектности поставляемой продукции стандартам завода-изготовителя, а так же соответствие Техническому регламенту о безопасности колесных транспортных средств</w:t>
      </w:r>
    </w:p>
    <w:p w:rsidR="005B3FC0" w:rsidRDefault="0085226E">
      <w:pPr>
        <w:pStyle w:val="1"/>
        <w:shd w:val="clear" w:color="auto" w:fill="auto"/>
        <w:spacing w:after="820" w:line="262" w:lineRule="auto"/>
      </w:pPr>
      <w:r>
        <w:t xml:space="preserve">(в ред. Постановлений Правительства РФ от 10.09.2010 </w:t>
      </w:r>
      <w:r>
        <w:rPr>
          <w:lang w:val="en-US" w:eastAsia="en-US" w:bidi="en-US"/>
        </w:rPr>
        <w:t>N</w:t>
      </w:r>
      <w:r w:rsidRPr="0085226E">
        <w:rPr>
          <w:lang w:eastAsia="en-US" w:bidi="en-US"/>
        </w:rPr>
        <w:t xml:space="preserve"> </w:t>
      </w:r>
      <w:r>
        <w:t xml:space="preserve">706, от 06.10.2011 </w:t>
      </w:r>
      <w:r>
        <w:rPr>
          <w:lang w:val="en-US" w:eastAsia="en-US" w:bidi="en-US"/>
        </w:rPr>
        <w:t>N</w:t>
      </w:r>
      <w:r w:rsidRPr="0085226E">
        <w:rPr>
          <w:lang w:eastAsia="en-US" w:bidi="en-US"/>
        </w:rPr>
        <w:t xml:space="preserve"> </w:t>
      </w:r>
      <w:r>
        <w:t>824).</w:t>
      </w:r>
    </w:p>
    <w:p w:rsidR="005B3FC0" w:rsidRDefault="0085226E">
      <w:pPr>
        <w:pStyle w:val="1"/>
        <w:shd w:val="clear" w:color="auto" w:fill="auto"/>
        <w:spacing w:after="520" w:line="240" w:lineRule="auto"/>
      </w:pPr>
      <w:r>
        <w:rPr>
          <w:b/>
          <w:bCs/>
        </w:rPr>
        <w:t>От филиала «Сургутская ГРЭС-2» ПАО "Юнипро"</w:t>
      </w:r>
    </w:p>
    <w:p w:rsidR="005B3FC0" w:rsidRDefault="0085226E">
      <w:pPr>
        <w:pStyle w:val="1"/>
        <w:shd w:val="clear" w:color="auto" w:fill="auto"/>
        <w:spacing w:after="520"/>
      </w:pPr>
      <w:r>
        <w:rPr>
          <w:b/>
          <w:bCs/>
        </w:rPr>
        <w:t>СОГЛАСОВАНО:</w:t>
      </w:r>
    </w:p>
    <w:p w:rsidR="005B3FC0" w:rsidRDefault="0085226E">
      <w:pPr>
        <w:pStyle w:val="1"/>
        <w:shd w:val="clear" w:color="auto" w:fill="auto"/>
        <w:spacing w:after="520"/>
      </w:pPr>
      <w:r>
        <w:t>Начальник АХО                                                                 _______________ Р.М. Раимбакиев</w:t>
      </w:r>
    </w:p>
    <w:p w:rsidR="005B3FC0" w:rsidRDefault="0085226E">
      <w:pPr>
        <w:pStyle w:val="1"/>
        <w:shd w:val="clear" w:color="auto" w:fill="auto"/>
        <w:spacing w:after="520"/>
      </w:pPr>
      <w:r>
        <w:t>Начальник ПТС                                                                      _________________ И.П. Штепа</w:t>
      </w:r>
    </w:p>
    <w:p w:rsidR="005B3FC0" w:rsidRDefault="0085226E">
      <w:pPr>
        <w:pStyle w:val="1"/>
        <w:shd w:val="clear" w:color="auto" w:fill="auto"/>
        <w:spacing w:after="400"/>
        <w:jc w:val="left"/>
      </w:pPr>
      <w:r>
        <w:t>Техническое требование разработал: Ведущий инженер АХО  ______________ В.И. Зварыгин</w:t>
      </w:r>
    </w:p>
    <w:sectPr w:rsidR="005B3FC0">
      <w:pgSz w:w="11900" w:h="16840"/>
      <w:pgMar w:top="1123" w:right="770" w:bottom="823" w:left="1064" w:header="695" w:footer="39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985" w:rsidRDefault="0085226E">
      <w:r>
        <w:separator/>
      </w:r>
    </w:p>
  </w:endnote>
  <w:endnote w:type="continuationSeparator" w:id="0">
    <w:p w:rsidR="00144985" w:rsidRDefault="0085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FC0" w:rsidRDefault="005B3FC0"/>
  </w:footnote>
  <w:footnote w:type="continuationSeparator" w:id="0">
    <w:p w:rsidR="005B3FC0" w:rsidRDefault="005B3F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137C"/>
    <w:multiLevelType w:val="multilevel"/>
    <w:tmpl w:val="637C117A"/>
    <w:lvl w:ilvl="0">
      <w:start w:val="6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9E6C47"/>
    <w:multiLevelType w:val="multilevel"/>
    <w:tmpl w:val="53BE0AA0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251670"/>
    <w:multiLevelType w:val="multilevel"/>
    <w:tmpl w:val="EDB4D7E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FC0"/>
    <w:rsid w:val="00144985"/>
    <w:rsid w:val="001952A3"/>
    <w:rsid w:val="005866E3"/>
    <w:rsid w:val="005B3FC0"/>
    <w:rsid w:val="0085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0066"/>
  <w15:docId w15:val="{5FAD1146-46FA-435B-99BE-8B7AA8486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40" w:line="266" w:lineRule="auto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4" w:lineRule="auto"/>
      <w:ind w:firstLine="540"/>
      <w:outlineLvl w:val="0"/>
    </w:pPr>
    <w:rPr>
      <w:rFonts w:ascii="Verdana" w:eastAsia="Verdana" w:hAnsi="Verdana" w:cs="Verdana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a7">
    <w:name w:val="Другое"/>
    <w:basedOn w:val="a"/>
    <w:link w:val="a6"/>
    <w:pPr>
      <w:shd w:val="clear" w:color="auto" w:fill="FFFFFF"/>
      <w:spacing w:after="240" w:line="266" w:lineRule="auto"/>
      <w:jc w:val="both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Орлова Ольга Александровна</cp:lastModifiedBy>
  <cp:revision>4</cp:revision>
  <dcterms:created xsi:type="dcterms:W3CDTF">2019-09-09T04:16:00Z</dcterms:created>
  <dcterms:modified xsi:type="dcterms:W3CDTF">2019-09-09T09:45:00Z</dcterms:modified>
</cp:coreProperties>
</file>